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1CCD" w:rsidRDefault="008D1CCD"/>
    <w:p w:rsidR="004A73D3" w:rsidRDefault="004A73D3"/>
    <w:p w:rsidR="004A73D3" w:rsidRDefault="004A73D3">
      <w:r>
        <w:t xml:space="preserve">Newsletter Jerusalem Books ltd Passover 2016 </w:t>
      </w:r>
    </w:p>
    <w:p w:rsidR="004A73D3" w:rsidRDefault="004A73D3"/>
    <w:p w:rsidR="004A73D3" w:rsidRDefault="004A73D3">
      <w:r>
        <w:t>Dear Friends,</w:t>
      </w:r>
    </w:p>
    <w:p w:rsidR="00F45AE9" w:rsidRDefault="004A73D3">
      <w:r>
        <w:t xml:space="preserve">Dr. Ariel Picard has written another significant work of research, entitled, </w:t>
      </w:r>
      <w:proofErr w:type="spellStart"/>
      <w:r>
        <w:t>Lirot</w:t>
      </w:r>
      <w:proofErr w:type="spellEnd"/>
      <w:r>
        <w:t xml:space="preserve"> </w:t>
      </w:r>
      <w:proofErr w:type="gramStart"/>
      <w:r>
        <w:t>et</w:t>
      </w:r>
      <w:proofErr w:type="gramEnd"/>
      <w:r>
        <w:t xml:space="preserve"> ha-</w:t>
      </w:r>
      <w:proofErr w:type="spellStart"/>
      <w:r>
        <w:t>kolot</w:t>
      </w:r>
      <w:proofErr w:type="spellEnd"/>
      <w:r>
        <w:t xml:space="preserve">, Seeing the Voices, tradition, creativity and the freedom of interpretation in Judaism. The work deals important issues and questions such as the need and conflict associated with change in interpretation and understanding of the Bible and Jewish Texts, (including </w:t>
      </w:r>
      <w:proofErr w:type="spellStart"/>
      <w:r>
        <w:t>Mishna</w:t>
      </w:r>
      <w:proofErr w:type="spellEnd"/>
      <w:r>
        <w:t xml:space="preserve">, Talmud and Midrash), over the generations and ages. </w:t>
      </w:r>
    </w:p>
    <w:p w:rsidR="004A73D3" w:rsidRDefault="00DB5C0D">
      <w:r>
        <w:t xml:space="preserve">The evolution of interpretation and Jewish Philosophy is examined through among many, </w:t>
      </w:r>
      <w:proofErr w:type="spellStart"/>
      <w:r>
        <w:t>R’Yehuda</w:t>
      </w:r>
      <w:proofErr w:type="spellEnd"/>
      <w:r>
        <w:t xml:space="preserve"> </w:t>
      </w:r>
      <w:proofErr w:type="spellStart"/>
      <w:r>
        <w:t>Halevi</w:t>
      </w:r>
      <w:proofErr w:type="spellEnd"/>
      <w:r>
        <w:t xml:space="preserve">, </w:t>
      </w:r>
      <w:proofErr w:type="spellStart"/>
      <w:r>
        <w:t>Ramban</w:t>
      </w:r>
      <w:proofErr w:type="spellEnd"/>
      <w:r>
        <w:t xml:space="preserve">, </w:t>
      </w:r>
      <w:proofErr w:type="spellStart"/>
      <w:r>
        <w:t>Rambam</w:t>
      </w:r>
      <w:proofErr w:type="spellEnd"/>
      <w:r>
        <w:t xml:space="preserve"> through </w:t>
      </w:r>
      <w:proofErr w:type="spellStart"/>
      <w:r>
        <w:t>Hassidut</w:t>
      </w:r>
      <w:proofErr w:type="spellEnd"/>
      <w:r>
        <w:t xml:space="preserve">, and the encounter with modernity, Reform and secular society. The author manages to take the reader through complex issues and conflicts over many periods including the Crusades and with a Jewish Philosophical journey that extends from the aforementioned to R’ </w:t>
      </w:r>
      <w:proofErr w:type="spellStart"/>
      <w:r>
        <w:t>Yos</w:t>
      </w:r>
      <w:r w:rsidR="00F45AE9">
        <w:t>ef</w:t>
      </w:r>
      <w:proofErr w:type="spellEnd"/>
      <w:r w:rsidR="00F45AE9">
        <w:t xml:space="preserve"> </w:t>
      </w:r>
      <w:proofErr w:type="spellStart"/>
      <w:r w:rsidR="00F45AE9">
        <w:t>Dov</w:t>
      </w:r>
      <w:proofErr w:type="spellEnd"/>
      <w:r w:rsidR="00F45AE9">
        <w:t xml:space="preserve"> </w:t>
      </w:r>
      <w:proofErr w:type="spellStart"/>
      <w:r w:rsidR="00F45AE9">
        <w:t>Soloveichic</w:t>
      </w:r>
      <w:proofErr w:type="spellEnd"/>
      <w:r w:rsidR="00F45AE9">
        <w:t xml:space="preserve">, R’ Kook. </w:t>
      </w:r>
    </w:p>
    <w:p w:rsidR="00F45AE9" w:rsidRDefault="00F45AE9">
      <w:r>
        <w:t xml:space="preserve">I was fascinated by the efforts and writings of Jewish Scholars like </w:t>
      </w:r>
      <w:proofErr w:type="spellStart"/>
      <w:r>
        <w:t>Naftali</w:t>
      </w:r>
      <w:proofErr w:type="spellEnd"/>
      <w:r>
        <w:t xml:space="preserve"> </w:t>
      </w:r>
      <w:proofErr w:type="spellStart"/>
      <w:r>
        <w:t>Herz</w:t>
      </w:r>
      <w:proofErr w:type="spellEnd"/>
      <w:r>
        <w:t xml:space="preserve"> (</w:t>
      </w:r>
      <w:proofErr w:type="spellStart"/>
      <w:r>
        <w:t>Weisel</w:t>
      </w:r>
      <w:proofErr w:type="spellEnd"/>
      <w:r>
        <w:t xml:space="preserve">) </w:t>
      </w:r>
      <w:proofErr w:type="spellStart"/>
      <w:r>
        <w:t>Wessely</w:t>
      </w:r>
      <w:proofErr w:type="spellEnd"/>
      <w:r>
        <w:t xml:space="preserve"> who simultaneously differentiated between the Torah of Man, science and knowledge and civil conduct and the Torah of God which are the laws and rituals which are divinely and prophetically inspired, immutable and beyond the change of secular laws and states.</w:t>
      </w:r>
    </w:p>
    <w:p w:rsidR="00F45AE9" w:rsidRDefault="00F45AE9">
      <w:r>
        <w:t xml:space="preserve">The dialog between the Text, the scholar/interpreter and the reader is a central theme of the book and Jewish Study over time.  The book is published </w:t>
      </w:r>
      <w:r w:rsidR="00E71A3A">
        <w:t xml:space="preserve">by </w:t>
      </w:r>
      <w:proofErr w:type="spellStart"/>
      <w:r w:rsidR="00E71A3A">
        <w:t>Miskal</w:t>
      </w:r>
      <w:proofErr w:type="spellEnd"/>
      <w:r w:rsidR="00E71A3A">
        <w:t xml:space="preserve"> – </w:t>
      </w:r>
      <w:proofErr w:type="spellStart"/>
      <w:r w:rsidR="00E71A3A">
        <w:t>Yediot</w:t>
      </w:r>
      <w:proofErr w:type="spellEnd"/>
      <w:r w:rsidR="00E71A3A">
        <w:t xml:space="preserve"> </w:t>
      </w:r>
      <w:proofErr w:type="spellStart"/>
      <w:r w:rsidR="00E71A3A">
        <w:t>Aharonot</w:t>
      </w:r>
      <w:proofErr w:type="spellEnd"/>
      <w:r w:rsidR="00E71A3A">
        <w:t xml:space="preserve"> along with the Hartman Institute, </w:t>
      </w:r>
      <w:proofErr w:type="spellStart"/>
      <w:proofErr w:type="gramStart"/>
      <w:r w:rsidR="00E71A3A">
        <w:t>isbn</w:t>
      </w:r>
      <w:proofErr w:type="spellEnd"/>
      <w:proofErr w:type="gramEnd"/>
      <w:r w:rsidR="00E71A3A">
        <w:t xml:space="preserve"> 978-965-545-904-3.  Cat </w:t>
      </w:r>
      <w:proofErr w:type="gramStart"/>
      <w:r w:rsidR="00E71A3A">
        <w:t>87199  $</w:t>
      </w:r>
      <w:proofErr w:type="gramEnd"/>
      <w:r w:rsidR="00E71A3A">
        <w:t xml:space="preserve">28.00 </w:t>
      </w:r>
    </w:p>
    <w:p w:rsidR="00E71A3A" w:rsidRDefault="00E71A3A">
      <w:r>
        <w:t xml:space="preserve">In the area of Jewish Thought and Philosophy </w:t>
      </w:r>
      <w:r w:rsidR="0088255F">
        <w:t>we have previously mentioned:</w:t>
      </w:r>
      <w:r w:rsidR="00B7001F">
        <w:t xml:space="preserve"> </w:t>
      </w:r>
    </w:p>
    <w:p w:rsidR="00B7001F" w:rsidRDefault="00B7001F">
      <w:r>
        <w:t xml:space="preserve">87046 </w:t>
      </w:r>
      <w:proofErr w:type="spellStart"/>
      <w:r w:rsidRPr="006F1DCB">
        <w:rPr>
          <w:b/>
          <w:bCs/>
          <w:u w:val="single"/>
        </w:rPr>
        <w:t>Halamish</w:t>
      </w:r>
      <w:proofErr w:type="spellEnd"/>
      <w:r w:rsidRPr="006F1DCB">
        <w:rPr>
          <w:b/>
          <w:bCs/>
          <w:u w:val="single"/>
        </w:rPr>
        <w:t xml:space="preserve"> Le-</w:t>
      </w:r>
      <w:proofErr w:type="spellStart"/>
      <w:r w:rsidRPr="006F1DCB">
        <w:rPr>
          <w:b/>
          <w:bCs/>
          <w:u w:val="single"/>
        </w:rPr>
        <w:t>ma’ayano</w:t>
      </w:r>
      <w:proofErr w:type="spellEnd"/>
      <w:r w:rsidRPr="006F1DCB">
        <w:rPr>
          <w:b/>
          <w:bCs/>
          <w:u w:val="single"/>
        </w:rPr>
        <w:t xml:space="preserve"> </w:t>
      </w:r>
      <w:proofErr w:type="spellStart"/>
      <w:r w:rsidRPr="006F1DCB">
        <w:rPr>
          <w:b/>
          <w:bCs/>
          <w:u w:val="single"/>
        </w:rPr>
        <w:t>mayim</w:t>
      </w:r>
      <w:proofErr w:type="spellEnd"/>
      <w:r w:rsidRPr="006F1DCB">
        <w:rPr>
          <w:b/>
          <w:bCs/>
          <w:u w:val="single"/>
        </w:rPr>
        <w:t>, the Flint Into a Fountain of Waters</w:t>
      </w:r>
      <w:r>
        <w:t xml:space="preserve">, Studies in </w:t>
      </w:r>
      <w:proofErr w:type="spellStart"/>
      <w:r>
        <w:t>Kabbala</w:t>
      </w:r>
      <w:proofErr w:type="spellEnd"/>
      <w:r>
        <w:t xml:space="preserve">, Jewish Law, Custom and Philosophy submitted to Prof. Moshe </w:t>
      </w:r>
      <w:proofErr w:type="spellStart"/>
      <w:r>
        <w:t>Hallamish</w:t>
      </w:r>
      <w:proofErr w:type="spellEnd"/>
      <w:r>
        <w:t xml:space="preserve">, </w:t>
      </w:r>
      <w:proofErr w:type="spellStart"/>
      <w:r>
        <w:t>ed</w:t>
      </w:r>
      <w:proofErr w:type="spellEnd"/>
      <w:r>
        <w:t xml:space="preserve"> by </w:t>
      </w:r>
      <w:proofErr w:type="spellStart"/>
      <w:r>
        <w:t>Elqayam</w:t>
      </w:r>
      <w:proofErr w:type="spellEnd"/>
      <w:r>
        <w:t xml:space="preserve"> and </w:t>
      </w:r>
      <w:proofErr w:type="spellStart"/>
      <w:r>
        <w:t>Haviva</w:t>
      </w:r>
      <w:proofErr w:type="spellEnd"/>
      <w:r>
        <w:t xml:space="preserve"> </w:t>
      </w:r>
      <w:proofErr w:type="spellStart"/>
      <w:r>
        <w:t>Pedaya</w:t>
      </w:r>
      <w:proofErr w:type="spellEnd"/>
      <w:r>
        <w:t xml:space="preserve">, published by Carmel, 978-965-540-567-5.  The editor is head of Jewish thought at Bar </w:t>
      </w:r>
      <w:proofErr w:type="spellStart"/>
      <w:r>
        <w:t>Ilan</w:t>
      </w:r>
      <w:proofErr w:type="spellEnd"/>
      <w:r>
        <w:t xml:space="preserve"> University. </w:t>
      </w:r>
      <w:proofErr w:type="spellStart"/>
      <w:r>
        <w:t>Haviva</w:t>
      </w:r>
      <w:proofErr w:type="spellEnd"/>
      <w:r>
        <w:t xml:space="preserve"> </w:t>
      </w:r>
      <w:proofErr w:type="spellStart"/>
      <w:r>
        <w:t>Pedaya</w:t>
      </w:r>
      <w:proofErr w:type="spellEnd"/>
      <w:r>
        <w:t xml:space="preserve"> is a distinguished author and Professor at Ben </w:t>
      </w:r>
      <w:proofErr w:type="spellStart"/>
      <w:r>
        <w:t>Gurion</w:t>
      </w:r>
      <w:proofErr w:type="spellEnd"/>
      <w:r>
        <w:t xml:space="preserve"> U.  Rational vs. Mystical Jewish Philosophy</w:t>
      </w:r>
      <w:proofErr w:type="gramStart"/>
      <w:r>
        <w:t>,  Scholarly</w:t>
      </w:r>
      <w:proofErr w:type="gramEnd"/>
      <w:r>
        <w:t>, Must Have,,,    $54.00</w:t>
      </w:r>
      <w:r>
        <w:t xml:space="preserve"> </w:t>
      </w:r>
    </w:p>
    <w:p w:rsidR="00B7001F" w:rsidRDefault="00B7001F">
      <w:r>
        <w:t xml:space="preserve">In contrast we should mention the new book by </w:t>
      </w:r>
      <w:proofErr w:type="spellStart"/>
      <w:r>
        <w:t>Haviva</w:t>
      </w:r>
      <w:proofErr w:type="spellEnd"/>
      <w:r>
        <w:t xml:space="preserve"> </w:t>
      </w:r>
      <w:proofErr w:type="spellStart"/>
      <w:r>
        <w:t>Pedaya</w:t>
      </w:r>
      <w:proofErr w:type="spellEnd"/>
      <w:r>
        <w:t xml:space="preserve">, Psychoanalysis     </w:t>
      </w:r>
    </w:p>
    <w:p w:rsidR="00B7001F" w:rsidRDefault="00B7001F"/>
    <w:p w:rsidR="00B7001F" w:rsidRDefault="00B7001F">
      <w:r>
        <w:t xml:space="preserve">Not shying away from controversy we would like to note a book of Hebrew Poetry and Photography: </w:t>
      </w:r>
    </w:p>
    <w:p w:rsidR="00B7001F" w:rsidRDefault="00B7001F">
      <w:r>
        <w:t xml:space="preserve">   </w:t>
      </w:r>
      <w:bookmarkStart w:id="0" w:name="_GoBack"/>
      <w:bookmarkEnd w:id="0"/>
      <w:r>
        <w:t xml:space="preserve">, At Lo </w:t>
      </w:r>
      <w:proofErr w:type="spellStart"/>
      <w:r>
        <w:t>Noladet</w:t>
      </w:r>
      <w:proofErr w:type="spellEnd"/>
      <w:r>
        <w:t xml:space="preserve"> </w:t>
      </w:r>
      <w:proofErr w:type="spellStart"/>
      <w:r>
        <w:t>Isha</w:t>
      </w:r>
      <w:proofErr w:type="spellEnd"/>
      <w:r>
        <w:t xml:space="preserve">,                                                                                                             </w:t>
      </w:r>
    </w:p>
    <w:p w:rsidR="00B7001F" w:rsidRDefault="00B7001F"/>
    <w:p w:rsidR="00B7001F" w:rsidRDefault="00B7001F"/>
    <w:p w:rsidR="00B7001F" w:rsidRDefault="00B7001F"/>
    <w:sectPr w:rsidR="00B7001F">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4B5D"/>
    <w:rsid w:val="000E78C4"/>
    <w:rsid w:val="00460F7F"/>
    <w:rsid w:val="00474AAA"/>
    <w:rsid w:val="004A73D3"/>
    <w:rsid w:val="00621C8B"/>
    <w:rsid w:val="006230FE"/>
    <w:rsid w:val="006854B8"/>
    <w:rsid w:val="0088255F"/>
    <w:rsid w:val="008D1CCD"/>
    <w:rsid w:val="00AF4B5D"/>
    <w:rsid w:val="00B25C0D"/>
    <w:rsid w:val="00B7001F"/>
    <w:rsid w:val="00DB5C0D"/>
    <w:rsid w:val="00E71A3A"/>
    <w:rsid w:val="00EE49E1"/>
    <w:rsid w:val="00F45AE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2</Pages>
  <Words>352</Words>
  <Characters>2013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JEFF</dc:creator>
  <cp:lastModifiedBy>JEFF</cp:lastModifiedBy>
  <cp:revision>4</cp:revision>
  <dcterms:created xsi:type="dcterms:W3CDTF">2016-03-03T13:09:00Z</dcterms:created>
  <dcterms:modified xsi:type="dcterms:W3CDTF">2016-03-03T13:46:00Z</dcterms:modified>
</cp:coreProperties>
</file>